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7939" w14:textId="75AE835B" w:rsidR="00006BDC" w:rsidRDefault="008D38E4" w:rsidP="008D38E4">
      <w:pPr>
        <w:jc w:val="center"/>
      </w:pPr>
      <w:r w:rsidRPr="008D38E4">
        <w:rPr>
          <w:rFonts w:eastAsia="Calibri"/>
          <w:noProof/>
          <w:sz w:val="22"/>
          <w:szCs w:val="22"/>
        </w:rPr>
        <w:drawing>
          <wp:inline distT="0" distB="0" distL="0" distR="0" wp14:anchorId="35623865" wp14:editId="141A519C">
            <wp:extent cx="4891310" cy="851088"/>
            <wp:effectExtent l="0" t="0" r="5080" b="6350"/>
            <wp:docPr id="1" name="Picture 1" descr="https://www.clarkdietrich.com/sites/default/files/imce/images/SupportTools/CD_Branding/JPG/ClarkDietrich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arkdietrich.com/sites/default/files/imce/images/SupportTools/CD_Branding/JPG/ClarkDietrich_4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96" cy="85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9E846" w14:textId="2F6BBFE9" w:rsidR="008D38E4" w:rsidRDefault="008D38E4" w:rsidP="008D38E4">
      <w:pPr>
        <w:keepNext/>
        <w:tabs>
          <w:tab w:val="left" w:pos="864"/>
        </w:tabs>
        <w:suppressAutoHyphens/>
        <w:spacing w:before="480"/>
        <w:jc w:val="center"/>
        <w:outlineLvl w:val="1"/>
        <w:rPr>
          <w:rFonts w:eastAsia="Calibri"/>
          <w:b/>
          <w:sz w:val="28"/>
          <w:szCs w:val="28"/>
        </w:rPr>
      </w:pPr>
      <w:r w:rsidRPr="008D38E4">
        <w:rPr>
          <w:rFonts w:ascii="Times New Roman" w:eastAsia="Times New Roman" w:hAnsi="Times New Roman"/>
          <w:b/>
          <w:sz w:val="28"/>
          <w:szCs w:val="28"/>
        </w:rPr>
        <w:t>ClarkDietrich</w:t>
      </w:r>
      <w:r w:rsidR="00352607">
        <w:rPr>
          <w:rFonts w:ascii="Times New Roman" w:eastAsia="Times New Roman" w:hAnsi="Times New Roman"/>
          <w:b/>
          <w:sz w:val="28"/>
          <w:szCs w:val="28"/>
        </w:rPr>
        <w:t>®</w:t>
      </w:r>
      <w:r w:rsidR="003317F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13CF4">
        <w:rPr>
          <w:rFonts w:ascii="Times New Roman" w:eastAsia="Times New Roman" w:hAnsi="Times New Roman"/>
          <w:b/>
          <w:sz w:val="28"/>
          <w:szCs w:val="28"/>
        </w:rPr>
        <w:t>Low-</w:t>
      </w:r>
      <w:r w:rsidR="000C7CEF">
        <w:rPr>
          <w:rFonts w:ascii="Times New Roman" w:eastAsia="Times New Roman" w:hAnsi="Times New Roman"/>
          <w:b/>
          <w:sz w:val="28"/>
          <w:szCs w:val="28"/>
        </w:rPr>
        <w:t>Embodied Carbon</w:t>
      </w:r>
      <w:r w:rsidR="00965D67">
        <w:rPr>
          <w:rFonts w:ascii="Times New Roman" w:eastAsia="Times New Roman" w:hAnsi="Times New Roman"/>
          <w:b/>
          <w:sz w:val="28"/>
          <w:szCs w:val="28"/>
        </w:rPr>
        <w:t xml:space="preserve"> (LEC)</w:t>
      </w:r>
      <w:r w:rsidR="000C7CE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EC7684">
        <w:rPr>
          <w:rFonts w:ascii="Times New Roman" w:eastAsia="Times New Roman" w:hAnsi="Times New Roman"/>
          <w:b/>
          <w:sz w:val="28"/>
          <w:szCs w:val="28"/>
        </w:rPr>
        <w:t xml:space="preserve">Cold-Formed </w:t>
      </w:r>
      <w:r w:rsidR="00653367">
        <w:rPr>
          <w:rFonts w:ascii="Times New Roman" w:eastAsia="Times New Roman" w:hAnsi="Times New Roman"/>
          <w:b/>
          <w:sz w:val="28"/>
          <w:szCs w:val="28"/>
        </w:rPr>
        <w:t>Steel</w:t>
      </w:r>
      <w:r w:rsidR="009E7A47">
        <w:rPr>
          <w:rFonts w:ascii="Times New Roman" w:eastAsia="Times New Roman" w:hAnsi="Times New Roman"/>
          <w:b/>
          <w:sz w:val="28"/>
          <w:szCs w:val="28"/>
        </w:rPr>
        <w:t xml:space="preserve"> Framing</w:t>
      </w:r>
    </w:p>
    <w:p w14:paraId="7F79A989" w14:textId="79E8356E" w:rsidR="008D38E4" w:rsidRPr="00BC7CDC" w:rsidRDefault="006B1336" w:rsidP="008D38E4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BC7CDC">
        <w:rPr>
          <w:rFonts w:ascii="Times New Roman" w:eastAsia="Calibri" w:hAnsi="Times New Roman"/>
          <w:b/>
          <w:sz w:val="28"/>
          <w:szCs w:val="28"/>
        </w:rPr>
        <w:t>Section 0</w:t>
      </w:r>
      <w:r w:rsidR="00363499" w:rsidRPr="00BC7CDC">
        <w:rPr>
          <w:rFonts w:ascii="Times New Roman" w:eastAsia="Calibri" w:hAnsi="Times New Roman"/>
          <w:b/>
          <w:sz w:val="28"/>
          <w:szCs w:val="28"/>
        </w:rPr>
        <w:t>54000</w:t>
      </w:r>
      <w:r w:rsidRPr="00BC7CDC">
        <w:rPr>
          <w:rFonts w:ascii="Times New Roman" w:eastAsia="Calibri" w:hAnsi="Times New Roman"/>
          <w:b/>
          <w:sz w:val="28"/>
          <w:szCs w:val="28"/>
        </w:rPr>
        <w:t xml:space="preserve"> – </w:t>
      </w:r>
      <w:r w:rsidR="00363499" w:rsidRPr="00BC7CDC">
        <w:rPr>
          <w:rFonts w:ascii="Times New Roman" w:eastAsia="Calibri" w:hAnsi="Times New Roman"/>
          <w:b/>
          <w:sz w:val="28"/>
          <w:szCs w:val="28"/>
        </w:rPr>
        <w:t>Cold-Formed</w:t>
      </w:r>
      <w:r w:rsidRPr="00BC7CDC">
        <w:rPr>
          <w:rFonts w:ascii="Times New Roman" w:eastAsia="Calibri" w:hAnsi="Times New Roman"/>
          <w:b/>
          <w:sz w:val="28"/>
          <w:szCs w:val="28"/>
        </w:rPr>
        <w:t xml:space="preserve"> Metal Framing</w:t>
      </w:r>
    </w:p>
    <w:p w14:paraId="38CFF727" w14:textId="28F2CA4F" w:rsidR="00DC3E37" w:rsidRPr="00DC3E37" w:rsidRDefault="00DC3E37" w:rsidP="00F77344">
      <w:pPr>
        <w:pStyle w:val="TIP"/>
      </w:pPr>
      <w:r w:rsidRPr="00F77344">
        <w:t>NOTE</w:t>
      </w:r>
      <w:r w:rsidRPr="00DC3E37">
        <w:t>:</w:t>
      </w:r>
    </w:p>
    <w:p w14:paraId="1D4977A6" w14:textId="43CE4E6B" w:rsidR="00DC3E37" w:rsidRPr="00DC3E37" w:rsidRDefault="00C148A2" w:rsidP="00F77344">
      <w:pPr>
        <w:pStyle w:val="TIP"/>
      </w:pPr>
      <w:r w:rsidRPr="00F77344">
        <w:t>Turn on hidden text to</w:t>
      </w:r>
      <w:r w:rsidR="00DC3E37" w:rsidRPr="00DC3E37">
        <w:t xml:space="preserve"> view </w:t>
      </w:r>
      <w:r w:rsidR="00D43D40">
        <w:t xml:space="preserve">important </w:t>
      </w:r>
      <w:r w:rsidR="00DC3E37" w:rsidRPr="00DC3E37">
        <w:t xml:space="preserve">non-printing </w:t>
      </w:r>
      <w:r w:rsidR="00DC3E37" w:rsidRPr="00F77344">
        <w:t>notes</w:t>
      </w:r>
      <w:r w:rsidRPr="00F77344">
        <w:t xml:space="preserve"> by </w:t>
      </w:r>
      <w:r w:rsidR="004A79E7" w:rsidRPr="00F77344">
        <w:t>selecting</w:t>
      </w:r>
      <w:r w:rsidR="00DC3E37" w:rsidRPr="00DC3E37">
        <w:t xml:space="preserve"> </w:t>
      </w:r>
      <w:r w:rsidR="004E1DD8" w:rsidRPr="00F77344">
        <w:t>Show/Hide (</w:t>
      </w:r>
      <w:r w:rsidR="008A0E5E" w:rsidRPr="00F77344">
        <w:t>¶</w:t>
      </w:r>
      <w:r w:rsidR="008A0E5E" w:rsidRPr="00F77344">
        <w:t>)</w:t>
      </w:r>
      <w:r w:rsidR="00F77344">
        <w:t xml:space="preserve"> in the Paragraph </w:t>
      </w:r>
      <w:r w:rsidR="002D49C2">
        <w:t>Group</w:t>
      </w:r>
      <w:r w:rsidR="00D43D40">
        <w:t>,</w:t>
      </w:r>
      <w:r w:rsidR="008A0E5E" w:rsidRPr="00F77344">
        <w:t xml:space="preserve"> or</w:t>
      </w:r>
      <w:r w:rsidR="00F73BA7" w:rsidRPr="00F77344">
        <w:t xml:space="preserve"> </w:t>
      </w:r>
      <w:r w:rsidR="00BD25CC">
        <w:t xml:space="preserve">by </w:t>
      </w:r>
      <w:r w:rsidR="00EE3D74">
        <w:t>usin</w:t>
      </w:r>
      <w:r w:rsidR="00050177">
        <w:t xml:space="preserve">g the </w:t>
      </w:r>
      <w:r w:rsidR="00F73BA7" w:rsidRPr="00F77344">
        <w:t>Ctrl+*</w:t>
      </w:r>
      <w:r w:rsidR="00050177">
        <w:t xml:space="preserve"> </w:t>
      </w:r>
      <w:r w:rsidR="00AA272D">
        <w:t>keyboard shortcut</w:t>
      </w:r>
      <w:r w:rsidR="00F73BA7" w:rsidRPr="00F77344">
        <w:t>.</w:t>
      </w:r>
    </w:p>
    <w:p w14:paraId="4A2EF5B7" w14:textId="1BC68BBA" w:rsidR="00DF6981" w:rsidRDefault="00C34A15" w:rsidP="00DF6981">
      <w:pPr>
        <w:pStyle w:val="CMT"/>
        <w:rPr>
          <w:szCs w:val="22"/>
        </w:rPr>
      </w:pPr>
      <w:r>
        <w:rPr>
          <w:szCs w:val="22"/>
        </w:rPr>
        <w:t xml:space="preserve">Note to Specifier: </w:t>
      </w:r>
      <w:r w:rsidR="00102F36">
        <w:rPr>
          <w:szCs w:val="22"/>
        </w:rPr>
        <w:t xml:space="preserve">The language provided herein is intended to be </w:t>
      </w:r>
      <w:r w:rsidR="00102F36" w:rsidRPr="00735039">
        <w:rPr>
          <w:szCs w:val="22"/>
        </w:rPr>
        <w:t>supplementary to</w:t>
      </w:r>
      <w:r w:rsidR="00102F36">
        <w:rPr>
          <w:szCs w:val="22"/>
        </w:rPr>
        <w:t xml:space="preserve"> </w:t>
      </w:r>
      <w:r w:rsidR="00B278E1">
        <w:rPr>
          <w:szCs w:val="22"/>
        </w:rPr>
        <w:t xml:space="preserve">Division 05 Cold-Formed Metal Framing Sections. </w:t>
      </w:r>
      <w:r w:rsidR="00AB01F3">
        <w:rPr>
          <w:szCs w:val="22"/>
        </w:rPr>
        <w:t xml:space="preserve">It </w:t>
      </w:r>
      <w:r w:rsidR="009C27B8">
        <w:rPr>
          <w:szCs w:val="22"/>
        </w:rPr>
        <w:t>contain</w:t>
      </w:r>
      <w:r>
        <w:rPr>
          <w:szCs w:val="22"/>
        </w:rPr>
        <w:t>s</w:t>
      </w:r>
      <w:r w:rsidR="009C27B8">
        <w:rPr>
          <w:szCs w:val="22"/>
        </w:rPr>
        <w:t xml:space="preserve"> </w:t>
      </w:r>
      <w:r w:rsidR="009743A4">
        <w:rPr>
          <w:szCs w:val="22"/>
        </w:rPr>
        <w:t xml:space="preserve">the necessary language for </w:t>
      </w:r>
      <w:r w:rsidR="00F77DCC">
        <w:rPr>
          <w:szCs w:val="22"/>
        </w:rPr>
        <w:t xml:space="preserve">the specification of </w:t>
      </w:r>
      <w:r w:rsidR="00F459CE">
        <w:rPr>
          <w:szCs w:val="22"/>
        </w:rPr>
        <w:t>Low-Embodied Carbon</w:t>
      </w:r>
      <w:r w:rsidR="00965D67">
        <w:rPr>
          <w:szCs w:val="22"/>
        </w:rPr>
        <w:t xml:space="preserve"> (LEC)</w:t>
      </w:r>
      <w:r w:rsidR="00F459CE">
        <w:rPr>
          <w:szCs w:val="22"/>
        </w:rPr>
        <w:t xml:space="preserve"> Cold-Formed Steel Framing </w:t>
      </w:r>
      <w:r w:rsidR="00F77DCC">
        <w:rPr>
          <w:szCs w:val="22"/>
        </w:rPr>
        <w:t xml:space="preserve">products only. </w:t>
      </w:r>
      <w:r w:rsidR="00EB114D">
        <w:rPr>
          <w:szCs w:val="22"/>
        </w:rPr>
        <w:t xml:space="preserve">Coordinate with </w:t>
      </w:r>
      <w:r w:rsidR="0098677F">
        <w:rPr>
          <w:szCs w:val="22"/>
        </w:rPr>
        <w:t xml:space="preserve">Related Requirements </w:t>
      </w:r>
      <w:r w:rsidR="00311853">
        <w:rPr>
          <w:szCs w:val="22"/>
        </w:rPr>
        <w:t xml:space="preserve">in </w:t>
      </w:r>
      <w:r w:rsidR="0098677F">
        <w:rPr>
          <w:szCs w:val="22"/>
        </w:rPr>
        <w:t xml:space="preserve">applicable </w:t>
      </w:r>
      <w:r w:rsidR="00311853">
        <w:rPr>
          <w:szCs w:val="22"/>
        </w:rPr>
        <w:t>Division 01 Sections.</w:t>
      </w:r>
    </w:p>
    <w:p w14:paraId="6CDD9EFF" w14:textId="1827CEA3" w:rsidR="008D38E4" w:rsidRDefault="006B1336" w:rsidP="00256B08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B1336">
        <w:rPr>
          <w:rFonts w:ascii="Times New Roman" w:hAnsi="Times New Roman"/>
          <w:sz w:val="22"/>
          <w:szCs w:val="22"/>
        </w:rPr>
        <w:t>GENERAL</w:t>
      </w:r>
    </w:p>
    <w:p w14:paraId="7E52FD22" w14:textId="19F0B5EA" w:rsidR="007F159C" w:rsidRDefault="007F159C" w:rsidP="007F159C">
      <w:pPr>
        <w:pStyle w:val="CMT"/>
        <w:rPr>
          <w:szCs w:val="22"/>
        </w:rPr>
      </w:pPr>
      <w:r w:rsidRPr="007F159C">
        <w:rPr>
          <w:szCs w:val="22"/>
        </w:rPr>
        <w:t xml:space="preserve">Retain </w:t>
      </w:r>
      <w:r w:rsidR="008149D1">
        <w:rPr>
          <w:szCs w:val="22"/>
        </w:rPr>
        <w:t>P</w:t>
      </w:r>
      <w:r w:rsidRPr="007F159C">
        <w:rPr>
          <w:szCs w:val="22"/>
        </w:rPr>
        <w:t>aragraph below to cross-reference requirements Contractor might expect to find in this Section but are specified in other Sections.</w:t>
      </w:r>
      <w:r w:rsidR="00F151CA">
        <w:rPr>
          <w:szCs w:val="22"/>
        </w:rPr>
        <w:t xml:space="preserve"> These may include </w:t>
      </w:r>
      <w:r w:rsidR="00053999">
        <w:rPr>
          <w:szCs w:val="22"/>
        </w:rPr>
        <w:t xml:space="preserve">“Section </w:t>
      </w:r>
      <w:r w:rsidR="00C01AC5">
        <w:rPr>
          <w:szCs w:val="22"/>
        </w:rPr>
        <w:t>0133</w:t>
      </w:r>
      <w:r w:rsidR="00237BAD">
        <w:rPr>
          <w:szCs w:val="22"/>
        </w:rPr>
        <w:t>2</w:t>
      </w:r>
      <w:r w:rsidR="00053999">
        <w:rPr>
          <w:szCs w:val="22"/>
        </w:rPr>
        <w:t xml:space="preserve">9 – </w:t>
      </w:r>
      <w:r w:rsidR="00C01AC5">
        <w:rPr>
          <w:szCs w:val="22"/>
        </w:rPr>
        <w:t>S</w:t>
      </w:r>
      <w:r w:rsidR="00237BAD">
        <w:rPr>
          <w:szCs w:val="22"/>
        </w:rPr>
        <w:t>ustainable Design Reporting</w:t>
      </w:r>
      <w:r w:rsidR="00053999">
        <w:rPr>
          <w:szCs w:val="22"/>
        </w:rPr>
        <w:t xml:space="preserve">,” </w:t>
      </w:r>
      <w:r w:rsidR="00073A2E">
        <w:rPr>
          <w:szCs w:val="22"/>
        </w:rPr>
        <w:t>“Section 01</w:t>
      </w:r>
      <w:r w:rsidR="003F2996">
        <w:rPr>
          <w:szCs w:val="22"/>
        </w:rPr>
        <w:t xml:space="preserve">3563 – Sustainability Certification Project Requirements,” </w:t>
      </w:r>
      <w:r w:rsidR="00053999">
        <w:rPr>
          <w:szCs w:val="22"/>
        </w:rPr>
        <w:t>“Section</w:t>
      </w:r>
      <w:r w:rsidR="004B0943">
        <w:rPr>
          <w:szCs w:val="22"/>
        </w:rPr>
        <w:t xml:space="preserve"> 013566 – Sustainability </w:t>
      </w:r>
      <w:r w:rsidR="000645CE">
        <w:rPr>
          <w:szCs w:val="22"/>
        </w:rPr>
        <w:t>Certification Project Procedures,”</w:t>
      </w:r>
      <w:r w:rsidR="00B95A84">
        <w:rPr>
          <w:szCs w:val="22"/>
        </w:rPr>
        <w:t xml:space="preserve"> “Section 018113 – Sustainable Design Requirements” </w:t>
      </w:r>
      <w:r w:rsidR="008149D1">
        <w:rPr>
          <w:szCs w:val="22"/>
        </w:rPr>
        <w:t>or related Sections.</w:t>
      </w:r>
    </w:p>
    <w:p w14:paraId="3E58CA18" w14:textId="6DB971E3" w:rsidR="006527AE" w:rsidRDefault="006527AE" w:rsidP="00F3582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SUMMARY</w:t>
      </w:r>
    </w:p>
    <w:p w14:paraId="31C78DD1" w14:textId="63A7B7B0" w:rsidR="006527AE" w:rsidRPr="00F151CA" w:rsidRDefault="008A19FB" w:rsidP="00A017A5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151CA">
        <w:rPr>
          <w:rFonts w:ascii="Times New Roman" w:hAnsi="Times New Roman"/>
          <w:sz w:val="22"/>
          <w:szCs w:val="22"/>
        </w:rPr>
        <w:t>Related Requirements:</w:t>
      </w:r>
    </w:p>
    <w:p w14:paraId="6692B1FA" w14:textId="15D80F11" w:rsidR="008A19FB" w:rsidRPr="00F151CA" w:rsidRDefault="00F151CA" w:rsidP="00A017A5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151CA">
        <w:rPr>
          <w:rFonts w:ascii="Times New Roman" w:hAnsi="Times New Roman"/>
          <w:sz w:val="22"/>
          <w:szCs w:val="22"/>
        </w:rPr>
        <w:t>&lt;</w:t>
      </w:r>
      <w:r w:rsidRPr="00F151CA">
        <w:rPr>
          <w:rFonts w:ascii="Times New Roman" w:hAnsi="Times New Roman"/>
          <w:b/>
          <w:sz w:val="22"/>
          <w:szCs w:val="22"/>
        </w:rPr>
        <w:t>Insert Section Number and Title</w:t>
      </w:r>
      <w:r w:rsidRPr="00F151CA">
        <w:rPr>
          <w:rFonts w:ascii="Times New Roman" w:hAnsi="Times New Roman"/>
          <w:sz w:val="22"/>
          <w:szCs w:val="22"/>
        </w:rPr>
        <w:t>&gt;.</w:t>
      </w:r>
    </w:p>
    <w:p w14:paraId="46BD091D" w14:textId="6D99BF9D" w:rsidR="001A0C85" w:rsidRDefault="001A0C85" w:rsidP="00F3582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ACTION SUBMITTALS</w:t>
      </w:r>
    </w:p>
    <w:p w14:paraId="446F04E8" w14:textId="62BC8627" w:rsidR="008B3DF8" w:rsidRPr="009C2E4E" w:rsidRDefault="007F28D2" w:rsidP="00A017A5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>Su</w:t>
      </w:r>
      <w:r w:rsidR="008871D6" w:rsidRPr="009C2E4E">
        <w:rPr>
          <w:rFonts w:ascii="Times New Roman" w:hAnsi="Times New Roman"/>
          <w:sz w:val="22"/>
          <w:szCs w:val="22"/>
        </w:rPr>
        <w:t>stainable Design Submittals</w:t>
      </w:r>
      <w:r w:rsidR="007A3781" w:rsidRPr="009C2E4E">
        <w:rPr>
          <w:rFonts w:ascii="Times New Roman" w:hAnsi="Times New Roman"/>
          <w:sz w:val="22"/>
          <w:szCs w:val="22"/>
        </w:rPr>
        <w:t>:</w:t>
      </w:r>
    </w:p>
    <w:p w14:paraId="0DA99C20" w14:textId="545C378B" w:rsidR="001A0C85" w:rsidRPr="009C2E4E" w:rsidRDefault="00F81EAB" w:rsidP="00A017A5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Low-Embodied Carbon </w:t>
      </w:r>
      <w:r w:rsidR="00E5305B" w:rsidRPr="00E5305B">
        <w:rPr>
          <w:rFonts w:ascii="Times New Roman" w:hAnsi="Times New Roman"/>
          <w:bCs/>
          <w:sz w:val="22"/>
          <w:szCs w:val="22"/>
        </w:rPr>
        <w:t xml:space="preserve">(LEC) </w:t>
      </w:r>
      <w:r w:rsidR="00040C9B" w:rsidRPr="009C2E4E">
        <w:rPr>
          <w:rFonts w:ascii="Times New Roman" w:hAnsi="Times New Roman"/>
          <w:sz w:val="22"/>
          <w:szCs w:val="22"/>
        </w:rPr>
        <w:t>Environmental Product Declaration (EPD)</w:t>
      </w:r>
      <w:r w:rsidR="000D1C97" w:rsidRPr="009C2E4E">
        <w:rPr>
          <w:rFonts w:ascii="Times New Roman" w:hAnsi="Times New Roman"/>
          <w:sz w:val="22"/>
          <w:szCs w:val="22"/>
        </w:rPr>
        <w:t xml:space="preserve">: For </w:t>
      </w:r>
      <w:r w:rsidR="00EC524E" w:rsidRPr="003F0B8F">
        <w:rPr>
          <w:rFonts w:ascii="Times New Roman" w:hAnsi="Times New Roman"/>
          <w:sz w:val="22"/>
          <w:szCs w:val="22"/>
        </w:rPr>
        <w:t>applicable products s</w:t>
      </w:r>
      <w:r w:rsidR="00561F3D" w:rsidRPr="003F0B8F">
        <w:rPr>
          <w:rFonts w:ascii="Times New Roman" w:hAnsi="Times New Roman"/>
          <w:sz w:val="22"/>
          <w:szCs w:val="22"/>
        </w:rPr>
        <w:t>pecified in Part 2</w:t>
      </w:r>
      <w:r w:rsidR="0032663E" w:rsidRPr="003F0B8F">
        <w:rPr>
          <w:rFonts w:ascii="Times New Roman" w:hAnsi="Times New Roman"/>
          <w:sz w:val="22"/>
          <w:szCs w:val="22"/>
        </w:rPr>
        <w:t>.</w:t>
      </w:r>
    </w:p>
    <w:p w14:paraId="268AA5D7" w14:textId="399AD2A5" w:rsidR="008871D6" w:rsidRPr="009C2E4E" w:rsidRDefault="001E3B95" w:rsidP="00A017A5">
      <w:pPr>
        <w:pStyle w:val="ListParagraph"/>
        <w:numPr>
          <w:ilvl w:val="6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Product-Specific Type III </w:t>
      </w:r>
      <w:r w:rsidR="00160AE2" w:rsidRPr="00160AE2">
        <w:rPr>
          <w:rFonts w:ascii="Times New Roman" w:hAnsi="Times New Roman"/>
          <w:sz w:val="22"/>
          <w:szCs w:val="22"/>
        </w:rPr>
        <w:t xml:space="preserve">Environmental Product Declaration </w:t>
      </w:r>
      <w:r w:rsidR="00160AE2">
        <w:rPr>
          <w:rFonts w:ascii="Times New Roman" w:hAnsi="Times New Roman"/>
          <w:sz w:val="22"/>
          <w:szCs w:val="22"/>
        </w:rPr>
        <w:t>(</w:t>
      </w:r>
      <w:r w:rsidRPr="009C2E4E">
        <w:rPr>
          <w:rFonts w:ascii="Times New Roman" w:hAnsi="Times New Roman"/>
          <w:sz w:val="22"/>
          <w:szCs w:val="22"/>
        </w:rPr>
        <w:t>EPD</w:t>
      </w:r>
      <w:r w:rsidR="00160AE2">
        <w:rPr>
          <w:rFonts w:ascii="Times New Roman" w:hAnsi="Times New Roman"/>
          <w:sz w:val="22"/>
          <w:szCs w:val="22"/>
        </w:rPr>
        <w:t>)</w:t>
      </w:r>
      <w:r w:rsidRPr="009C2E4E">
        <w:rPr>
          <w:rFonts w:ascii="Times New Roman" w:hAnsi="Times New Roman"/>
          <w:sz w:val="22"/>
          <w:szCs w:val="22"/>
        </w:rPr>
        <w:t>:</w:t>
      </w:r>
      <w:r w:rsidR="00624A7C" w:rsidRPr="009C2E4E">
        <w:rPr>
          <w:rFonts w:ascii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="00160AE2">
        <w:rPr>
          <w:rFonts w:ascii="Times New Roman" w:hAnsi="Times New Roman"/>
          <w:sz w:val="22"/>
          <w:szCs w:val="22"/>
        </w:rPr>
        <w:t>T</w:t>
      </w:r>
      <w:r w:rsidR="00624A7C" w:rsidRPr="009C2E4E">
        <w:rPr>
          <w:rFonts w:ascii="Times New Roman" w:hAnsi="Times New Roman"/>
          <w:sz w:val="22"/>
          <w:szCs w:val="22"/>
        </w:rPr>
        <w:t>hird-party verified, in conformance with ISO 14025 and EN 15804.</w:t>
      </w:r>
    </w:p>
    <w:p w14:paraId="2FA90B99" w14:textId="7B62BD5D" w:rsidR="00124A28" w:rsidRPr="009C2E4E" w:rsidRDefault="00105322" w:rsidP="008B3DF8">
      <w:pPr>
        <w:pStyle w:val="ListParagraph"/>
        <w:numPr>
          <w:ilvl w:val="7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Global Warming Potential (GWP) values in kg </w:t>
      </w:r>
      <w:proofErr w:type="spellStart"/>
      <w:r w:rsidRPr="009C2E4E">
        <w:rPr>
          <w:rFonts w:ascii="Times New Roman" w:hAnsi="Times New Roman"/>
          <w:sz w:val="22"/>
          <w:szCs w:val="22"/>
        </w:rPr>
        <w:t>CO₂e</w:t>
      </w:r>
      <w:proofErr w:type="spellEnd"/>
      <w:r w:rsidRPr="009C2E4E">
        <w:rPr>
          <w:rFonts w:ascii="Times New Roman" w:hAnsi="Times New Roman"/>
          <w:sz w:val="22"/>
          <w:szCs w:val="22"/>
        </w:rPr>
        <w:t xml:space="preserve"> per declared unit.</w:t>
      </w:r>
    </w:p>
    <w:p w14:paraId="3B8E328D" w14:textId="0CE7A011" w:rsidR="006B1336" w:rsidRDefault="006B1336" w:rsidP="00F35822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B1336">
        <w:rPr>
          <w:rFonts w:ascii="Times New Roman" w:hAnsi="Times New Roman"/>
          <w:sz w:val="22"/>
          <w:szCs w:val="22"/>
        </w:rPr>
        <w:t>PRODUCTS</w:t>
      </w:r>
    </w:p>
    <w:p w14:paraId="6CD517D2" w14:textId="05EEA658" w:rsidR="00BD46C6" w:rsidRDefault="00F83577" w:rsidP="0041728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F83577">
        <w:rPr>
          <w:rFonts w:ascii="Times New Roman" w:hAnsi="Times New Roman"/>
          <w:sz w:val="22"/>
          <w:szCs w:val="22"/>
        </w:rPr>
        <w:lastRenderedPageBreak/>
        <w:t>MANUFACTURERS</w:t>
      </w:r>
    </w:p>
    <w:p w14:paraId="205653D1" w14:textId="16017AF3" w:rsidR="00155BA4" w:rsidRDefault="00AE573F" w:rsidP="00AE573F">
      <w:pPr>
        <w:pStyle w:val="CMT"/>
        <w:rPr>
          <w:szCs w:val="22"/>
        </w:rPr>
      </w:pPr>
      <w:r w:rsidRPr="00AE573F">
        <w:rPr>
          <w:szCs w:val="22"/>
        </w:rPr>
        <w:t xml:space="preserve">Retain "Basis-of-Design Product" Paragraph below to require a specific product </w:t>
      </w:r>
      <w:r w:rsidR="002041A3" w:rsidRPr="00831B66">
        <w:rPr>
          <w:szCs w:val="22"/>
        </w:rPr>
        <w:t>or a comparable product</w:t>
      </w:r>
      <w:r w:rsidR="002041A3" w:rsidRPr="006F0221">
        <w:rPr>
          <w:szCs w:val="22"/>
        </w:rPr>
        <w:t xml:space="preserve"> </w:t>
      </w:r>
      <w:r w:rsidRPr="006F0221">
        <w:rPr>
          <w:szCs w:val="22"/>
        </w:rPr>
        <w:t>from</w:t>
      </w:r>
      <w:r w:rsidRPr="00AE573F">
        <w:rPr>
          <w:szCs w:val="22"/>
        </w:rPr>
        <w:t xml:space="preserve"> manufacturer listed.</w:t>
      </w:r>
    </w:p>
    <w:p w14:paraId="24F80C79" w14:textId="12B45BF4" w:rsidR="00F83577" w:rsidRPr="005105EF" w:rsidRDefault="0060128C" w:rsidP="009476F4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105EF">
        <w:rPr>
          <w:rFonts w:ascii="Times New Roman" w:hAnsi="Times New Roman"/>
          <w:sz w:val="22"/>
          <w:szCs w:val="22"/>
        </w:rPr>
        <w:t xml:space="preserve">Basis-of-Design Product: Subject to compliance with requirements, provide cold-formed steel framing products by </w:t>
      </w:r>
      <w:hyperlink r:id="rId8" w:history="1">
        <w:r w:rsidRPr="00831BD9">
          <w:rPr>
            <w:rStyle w:val="Hyperlink"/>
            <w:rFonts w:ascii="Times New Roman" w:hAnsi="Times New Roman"/>
            <w:sz w:val="22"/>
            <w:szCs w:val="22"/>
          </w:rPr>
          <w:t>ClarkDietrich</w:t>
        </w:r>
      </w:hyperlink>
      <w:r w:rsidRPr="005105EF">
        <w:rPr>
          <w:rFonts w:ascii="Times New Roman" w:hAnsi="Times New Roman"/>
          <w:sz w:val="22"/>
          <w:szCs w:val="22"/>
        </w:rPr>
        <w:t>; as specified in other Part 2 articles or comparable product</w:t>
      </w:r>
      <w:r w:rsidR="005105EF" w:rsidRPr="005105EF">
        <w:rPr>
          <w:rFonts w:ascii="Times New Roman" w:hAnsi="Times New Roman"/>
          <w:sz w:val="22"/>
          <w:szCs w:val="22"/>
        </w:rPr>
        <w:t>s</w:t>
      </w:r>
      <w:r w:rsidRPr="005105EF">
        <w:rPr>
          <w:rFonts w:ascii="Times New Roman" w:hAnsi="Times New Roman"/>
          <w:sz w:val="22"/>
          <w:szCs w:val="22"/>
        </w:rPr>
        <w:t xml:space="preserve"> by </w:t>
      </w:r>
      <w:r w:rsidR="00155BA4" w:rsidRPr="005105EF">
        <w:rPr>
          <w:rFonts w:ascii="Times New Roman" w:hAnsi="Times New Roman"/>
          <w:sz w:val="22"/>
          <w:szCs w:val="22"/>
        </w:rPr>
        <w:t>a</w:t>
      </w:r>
      <w:r w:rsidRPr="005105EF">
        <w:rPr>
          <w:rFonts w:ascii="Times New Roman" w:hAnsi="Times New Roman"/>
          <w:sz w:val="22"/>
          <w:szCs w:val="22"/>
        </w:rPr>
        <w:t xml:space="preserve"> current member of the SFIA.</w:t>
      </w:r>
    </w:p>
    <w:p w14:paraId="7638C585" w14:textId="753B244A" w:rsidR="00417282" w:rsidRPr="00417282" w:rsidRDefault="00430407" w:rsidP="0041728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COL</w:t>
      </w:r>
      <w:r w:rsidR="00D96948">
        <w:rPr>
          <w:rFonts w:ascii="Times New Roman" w:hAnsi="Times New Roman"/>
          <w:sz w:val="22"/>
          <w:szCs w:val="22"/>
        </w:rPr>
        <w:t>D</w:t>
      </w:r>
      <w:r>
        <w:rPr>
          <w:rFonts w:ascii="Times New Roman" w:hAnsi="Times New Roman"/>
          <w:sz w:val="22"/>
          <w:szCs w:val="22"/>
        </w:rPr>
        <w:t>-FORMED STEEL FRAMING MATERIALS</w:t>
      </w:r>
    </w:p>
    <w:p w14:paraId="68324566" w14:textId="2F1A5D6A" w:rsidR="00553563" w:rsidRPr="005D2BFD" w:rsidRDefault="00837360" w:rsidP="00A017A5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2BFD">
        <w:rPr>
          <w:rFonts w:ascii="Times New Roman" w:hAnsi="Times New Roman"/>
          <w:sz w:val="22"/>
          <w:szCs w:val="22"/>
        </w:rPr>
        <w:t>Low-Embodied Carbon</w:t>
      </w:r>
      <w:r w:rsidR="00965D67">
        <w:rPr>
          <w:rFonts w:ascii="Times New Roman" w:hAnsi="Times New Roman"/>
          <w:sz w:val="22"/>
          <w:szCs w:val="22"/>
        </w:rPr>
        <w:t xml:space="preserve"> </w:t>
      </w:r>
      <w:r w:rsidR="00965D67" w:rsidRPr="00965D67">
        <w:rPr>
          <w:rFonts w:ascii="Times New Roman" w:hAnsi="Times New Roman"/>
          <w:bCs/>
          <w:sz w:val="22"/>
          <w:szCs w:val="22"/>
        </w:rPr>
        <w:t>(LEC)</w:t>
      </w:r>
      <w:r w:rsidRPr="005D2BFD">
        <w:rPr>
          <w:rFonts w:ascii="Times New Roman" w:hAnsi="Times New Roman"/>
          <w:sz w:val="22"/>
          <w:szCs w:val="22"/>
        </w:rPr>
        <w:t xml:space="preserve"> Requirements</w:t>
      </w:r>
      <w:r w:rsidR="00636750" w:rsidRPr="005D2BFD">
        <w:rPr>
          <w:rFonts w:ascii="Times New Roman" w:hAnsi="Times New Roman"/>
          <w:sz w:val="22"/>
          <w:szCs w:val="22"/>
        </w:rPr>
        <w:t>:</w:t>
      </w:r>
    </w:p>
    <w:p w14:paraId="35B87F86" w14:textId="2CE92AD4" w:rsidR="00636750" w:rsidRPr="005D2BFD" w:rsidRDefault="00636750" w:rsidP="00A017A5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2BFD">
        <w:rPr>
          <w:rFonts w:ascii="Times New Roman" w:hAnsi="Times New Roman"/>
          <w:sz w:val="22"/>
          <w:szCs w:val="22"/>
        </w:rPr>
        <w:t>Global Warming Potential (GWP) Thresholds:</w:t>
      </w:r>
      <w:r w:rsidR="00651C38" w:rsidRPr="005D2BFD">
        <w:rPr>
          <w:rFonts w:ascii="Times New Roman" w:hAnsi="Times New Roman"/>
          <w:sz w:val="22"/>
          <w:szCs w:val="22"/>
        </w:rPr>
        <w:t xml:space="preserve"> </w:t>
      </w:r>
      <w:r w:rsidR="00D31D78" w:rsidRPr="00EE5421">
        <w:rPr>
          <w:rFonts w:ascii="Times New Roman" w:hAnsi="Times New Roman"/>
          <w:sz w:val="22"/>
          <w:szCs w:val="22"/>
        </w:rPr>
        <w:t>For</w:t>
      </w:r>
      <w:r w:rsidR="00D31D78">
        <w:rPr>
          <w:rFonts w:ascii="Times New Roman" w:hAnsi="Times New Roman"/>
          <w:sz w:val="22"/>
          <w:szCs w:val="22"/>
        </w:rPr>
        <w:t xml:space="preserve"> </w:t>
      </w:r>
      <w:r w:rsidR="005C7BBC">
        <w:rPr>
          <w:rFonts w:ascii="Times New Roman" w:hAnsi="Times New Roman"/>
          <w:sz w:val="22"/>
          <w:szCs w:val="22"/>
        </w:rPr>
        <w:t>[</w:t>
      </w:r>
      <w:hyperlink r:id="rId9" w:history="1">
        <w:r w:rsidR="00322E41">
          <w:rPr>
            <w:rStyle w:val="Hyperlink"/>
            <w:rFonts w:ascii="Times New Roman" w:hAnsi="Times New Roman"/>
            <w:b/>
            <w:bCs/>
            <w:sz w:val="22"/>
            <w:szCs w:val="22"/>
          </w:rPr>
          <w:t>Exterior cold-formed steel framing</w:t>
        </w:r>
      </w:hyperlink>
      <w:r w:rsidR="005C7BBC">
        <w:rPr>
          <w:rFonts w:ascii="Times New Roman" w:hAnsi="Times New Roman"/>
          <w:sz w:val="22"/>
          <w:szCs w:val="22"/>
        </w:rPr>
        <w:t xml:space="preserve">] </w:t>
      </w:r>
      <w:r w:rsidR="00345C3E">
        <w:rPr>
          <w:rFonts w:ascii="Times New Roman" w:hAnsi="Times New Roman"/>
          <w:sz w:val="22"/>
          <w:szCs w:val="22"/>
        </w:rPr>
        <w:t>[</w:t>
      </w:r>
      <w:hyperlink r:id="rId10" w:history="1">
        <w:r w:rsidR="00345C3E" w:rsidRPr="00D848ED">
          <w:rPr>
            <w:rStyle w:val="Hyperlink"/>
            <w:rFonts w:ascii="Times New Roman" w:hAnsi="Times New Roman"/>
            <w:b/>
            <w:bCs/>
            <w:sz w:val="22"/>
            <w:szCs w:val="22"/>
          </w:rPr>
          <w:t>Floor framing</w:t>
        </w:r>
      </w:hyperlink>
      <w:r w:rsidR="00345C3E">
        <w:rPr>
          <w:rFonts w:ascii="Times New Roman" w:hAnsi="Times New Roman"/>
          <w:sz w:val="22"/>
          <w:szCs w:val="22"/>
        </w:rPr>
        <w:t xml:space="preserve">] </w:t>
      </w:r>
      <w:r w:rsidR="001B70C8">
        <w:rPr>
          <w:rFonts w:ascii="Times New Roman" w:hAnsi="Times New Roman"/>
          <w:sz w:val="22"/>
          <w:szCs w:val="22"/>
        </w:rPr>
        <w:t>[</w:t>
      </w:r>
      <w:hyperlink r:id="rId11" w:history="1">
        <w:r w:rsidR="001B70C8" w:rsidRPr="000D61F1">
          <w:rPr>
            <w:rStyle w:val="Hyperlink"/>
            <w:rFonts w:ascii="Times New Roman" w:hAnsi="Times New Roman"/>
            <w:b/>
            <w:bCs/>
            <w:sz w:val="22"/>
            <w:szCs w:val="22"/>
          </w:rPr>
          <w:t>Stee</w:t>
        </w:r>
        <w:r w:rsidR="003D3BEE" w:rsidRPr="000D61F1">
          <w:rPr>
            <w:rStyle w:val="Hyperlink"/>
            <w:rFonts w:ascii="Times New Roman" w:hAnsi="Times New Roman"/>
            <w:b/>
            <w:bCs/>
            <w:sz w:val="22"/>
            <w:szCs w:val="22"/>
          </w:rPr>
          <w:t xml:space="preserve">l </w:t>
        </w:r>
        <w:r w:rsidR="00720496" w:rsidRPr="000D61F1">
          <w:rPr>
            <w:rStyle w:val="Hyperlink"/>
            <w:rFonts w:ascii="Times New Roman" w:hAnsi="Times New Roman"/>
            <w:b/>
            <w:bCs/>
            <w:sz w:val="22"/>
            <w:szCs w:val="22"/>
          </w:rPr>
          <w:t>framing connectors</w:t>
        </w:r>
      </w:hyperlink>
      <w:r w:rsidR="003D3BEE">
        <w:rPr>
          <w:rFonts w:ascii="Times New Roman" w:hAnsi="Times New Roman"/>
          <w:sz w:val="22"/>
          <w:szCs w:val="22"/>
        </w:rPr>
        <w:t>]</w:t>
      </w:r>
      <w:r w:rsidR="00720496">
        <w:rPr>
          <w:rFonts w:ascii="Times New Roman" w:hAnsi="Times New Roman"/>
          <w:sz w:val="22"/>
          <w:szCs w:val="22"/>
        </w:rPr>
        <w:t xml:space="preserve"> complying with ASTM A1003/A1003M</w:t>
      </w:r>
      <w:r w:rsidR="00B61861" w:rsidRPr="005D2BFD">
        <w:rPr>
          <w:rFonts w:ascii="Times New Roman" w:hAnsi="Times New Roman"/>
          <w:sz w:val="22"/>
          <w:szCs w:val="22"/>
        </w:rPr>
        <w:t>.</w:t>
      </w:r>
    </w:p>
    <w:p w14:paraId="792938EE" w14:textId="0397EC84" w:rsidR="00F0513D" w:rsidRPr="005D2BFD" w:rsidRDefault="009715E1" w:rsidP="00A017A5">
      <w:pPr>
        <w:pStyle w:val="CMT"/>
        <w:rPr>
          <w:szCs w:val="22"/>
        </w:rPr>
      </w:pPr>
      <w:r w:rsidRPr="005D2BFD">
        <w:rPr>
          <w:szCs w:val="22"/>
        </w:rPr>
        <w:t xml:space="preserve">Maximum 2,228 kg </w:t>
      </w:r>
      <w:proofErr w:type="spellStart"/>
      <w:r w:rsidRPr="005D2BFD">
        <w:rPr>
          <w:szCs w:val="22"/>
        </w:rPr>
        <w:t>CO₂e</w:t>
      </w:r>
      <w:proofErr w:type="spellEnd"/>
      <w:r w:rsidRPr="005D2BFD">
        <w:rPr>
          <w:szCs w:val="22"/>
        </w:rPr>
        <w:t xml:space="preserve">/ton cradle-to-gate is a </w:t>
      </w:r>
      <w:r w:rsidR="007F2249" w:rsidRPr="005D2BFD">
        <w:rPr>
          <w:szCs w:val="22"/>
        </w:rPr>
        <w:t xml:space="preserve">recommended threshold </w:t>
      </w:r>
      <w:r w:rsidRPr="005D2BFD">
        <w:rPr>
          <w:szCs w:val="22"/>
        </w:rPr>
        <w:t xml:space="preserve">determined by the </w:t>
      </w:r>
      <w:r w:rsidR="005D2BFD" w:rsidRPr="005D2BFD">
        <w:rPr>
          <w:szCs w:val="22"/>
        </w:rPr>
        <w:t xml:space="preserve">U.S. </w:t>
      </w:r>
      <w:r w:rsidRPr="005D2BFD">
        <w:rPr>
          <w:szCs w:val="22"/>
        </w:rPr>
        <w:t>General Services Administration.</w:t>
      </w:r>
    </w:p>
    <w:p w14:paraId="01D65859" w14:textId="5646E76E" w:rsidR="00B61861" w:rsidRPr="005D2BFD" w:rsidRDefault="003174A9" w:rsidP="00A017A5">
      <w:pPr>
        <w:pStyle w:val="ListParagraph"/>
        <w:numPr>
          <w:ilvl w:val="6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2BFD">
        <w:rPr>
          <w:rFonts w:ascii="Times New Roman" w:hAnsi="Times New Roman"/>
          <w:sz w:val="22"/>
          <w:szCs w:val="22"/>
        </w:rPr>
        <w:t xml:space="preserve">Maximum 2,228 kg </w:t>
      </w:r>
      <w:proofErr w:type="spellStart"/>
      <w:r w:rsidRPr="005D2BFD">
        <w:rPr>
          <w:rFonts w:ascii="Times New Roman" w:hAnsi="Times New Roman"/>
          <w:sz w:val="22"/>
          <w:szCs w:val="22"/>
        </w:rPr>
        <w:t>CO₂e</w:t>
      </w:r>
      <w:proofErr w:type="spellEnd"/>
      <w:r w:rsidRPr="005D2BFD">
        <w:rPr>
          <w:rFonts w:ascii="Times New Roman" w:hAnsi="Times New Roman"/>
          <w:sz w:val="22"/>
          <w:szCs w:val="22"/>
        </w:rPr>
        <w:t>/ton cradle-to-gate.</w:t>
      </w:r>
    </w:p>
    <w:p w14:paraId="3117BF9D" w14:textId="11735391" w:rsidR="00BF03E0" w:rsidRPr="00BF03E0" w:rsidRDefault="00BF03E0" w:rsidP="00A017A5">
      <w:pPr>
        <w:pStyle w:val="CMT"/>
        <w:rPr>
          <w:szCs w:val="22"/>
        </w:rPr>
      </w:pPr>
      <w:bookmarkStart w:id="0" w:name="_Hlk176259066"/>
      <w:bookmarkStart w:id="1" w:name="_Hlk179889201"/>
      <w:r w:rsidRPr="00BF03E0">
        <w:rPr>
          <w:szCs w:val="22"/>
        </w:rPr>
        <w:t xml:space="preserve">Retain first option in "Framing Members, General" Paragraph below for </w:t>
      </w:r>
      <w:r w:rsidR="008D3373">
        <w:rPr>
          <w:szCs w:val="22"/>
        </w:rPr>
        <w:t xml:space="preserve">2015 </w:t>
      </w:r>
      <w:r w:rsidRPr="00BF03E0">
        <w:rPr>
          <w:szCs w:val="22"/>
        </w:rPr>
        <w:t>IBC; second option for 2018, 2021</w:t>
      </w:r>
      <w:bookmarkEnd w:id="0"/>
      <w:r w:rsidRPr="00BF03E0">
        <w:rPr>
          <w:szCs w:val="22"/>
        </w:rPr>
        <w:t>, or 2024 IBC.</w:t>
      </w:r>
      <w:bookmarkEnd w:id="1"/>
    </w:p>
    <w:p w14:paraId="42647097" w14:textId="4F69AFAD" w:rsidR="00DC1084" w:rsidRDefault="00F52550" w:rsidP="00A017A5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bookmarkStart w:id="2" w:name="_Hlk160517919"/>
      <w:bookmarkStart w:id="3" w:name="_Hlk172721102"/>
      <w:r w:rsidRPr="00F52550">
        <w:rPr>
          <w:rFonts w:ascii="Times New Roman" w:hAnsi="Times New Roman"/>
          <w:sz w:val="22"/>
          <w:szCs w:val="22"/>
        </w:rPr>
        <w:t xml:space="preserve">Framing Members, General: </w:t>
      </w:r>
      <w:bookmarkStart w:id="4" w:name="_Hlk186099227"/>
      <w:r w:rsidRPr="00F52550">
        <w:rPr>
          <w:rFonts w:ascii="Times New Roman" w:hAnsi="Times New Roman"/>
          <w:sz w:val="22"/>
          <w:szCs w:val="22"/>
        </w:rPr>
        <w:t>Comply with [</w:t>
      </w:r>
      <w:r w:rsidRPr="00F52550">
        <w:rPr>
          <w:rFonts w:ascii="Times New Roman" w:hAnsi="Times New Roman"/>
          <w:b/>
          <w:sz w:val="22"/>
          <w:szCs w:val="22"/>
        </w:rPr>
        <w:t>AISI S200 and ASTM C955, Section 8</w:t>
      </w:r>
      <w:r w:rsidRPr="00F52550">
        <w:rPr>
          <w:rFonts w:ascii="Times New Roman" w:hAnsi="Times New Roman"/>
          <w:sz w:val="22"/>
          <w:szCs w:val="22"/>
        </w:rPr>
        <w:t>] [</w:t>
      </w:r>
      <w:r w:rsidRPr="00F52550">
        <w:rPr>
          <w:rFonts w:ascii="Times New Roman" w:hAnsi="Times New Roman"/>
          <w:b/>
          <w:sz w:val="22"/>
          <w:szCs w:val="22"/>
        </w:rPr>
        <w:t>AISI S240</w:t>
      </w:r>
      <w:r w:rsidRPr="00F52550">
        <w:rPr>
          <w:rFonts w:ascii="Times New Roman" w:hAnsi="Times New Roman"/>
          <w:sz w:val="22"/>
          <w:szCs w:val="22"/>
        </w:rPr>
        <w:t>] for conditions indicated</w:t>
      </w:r>
      <w:bookmarkEnd w:id="2"/>
      <w:r w:rsidRPr="00F52550">
        <w:rPr>
          <w:rFonts w:ascii="Times New Roman" w:hAnsi="Times New Roman"/>
          <w:sz w:val="22"/>
          <w:szCs w:val="22"/>
        </w:rPr>
        <w:t>.</w:t>
      </w:r>
      <w:bookmarkEnd w:id="3"/>
      <w:bookmarkEnd w:id="4"/>
    </w:p>
    <w:p w14:paraId="3820AA0D" w14:textId="02F64544" w:rsidR="00D84C8B" w:rsidRPr="00C968F8" w:rsidRDefault="00D84C8B" w:rsidP="00C968F8">
      <w:pPr>
        <w:rPr>
          <w:rFonts w:ascii="Times New Roman" w:hAnsi="Times New Roman"/>
          <w:sz w:val="22"/>
          <w:szCs w:val="22"/>
        </w:rPr>
      </w:pPr>
    </w:p>
    <w:sectPr w:rsidR="00D84C8B" w:rsidRPr="00C968F8" w:rsidSect="00720068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29169" w14:textId="77777777" w:rsidR="00461F20" w:rsidRDefault="00461F20" w:rsidP="008D38E4">
      <w:r>
        <w:separator/>
      </w:r>
    </w:p>
  </w:endnote>
  <w:endnote w:type="continuationSeparator" w:id="0">
    <w:p w14:paraId="75E37EA9" w14:textId="77777777" w:rsidR="00461F20" w:rsidRDefault="00461F20" w:rsidP="008D38E4">
      <w:r>
        <w:continuationSeparator/>
      </w:r>
    </w:p>
  </w:endnote>
  <w:endnote w:type="continuationNotice" w:id="1">
    <w:p w14:paraId="2F64848D" w14:textId="77777777" w:rsidR="00461F20" w:rsidRDefault="00461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CC84" w14:textId="21838D58" w:rsidR="008D38E4" w:rsidRPr="009D0C68" w:rsidRDefault="009D0C68">
    <w:pPr>
      <w:pStyle w:val="Footer"/>
      <w:rPr>
        <w:rFonts w:ascii="Times New Roman" w:hAnsi="Times New Roman"/>
        <w:sz w:val="22"/>
        <w:szCs w:val="22"/>
      </w:rPr>
    </w:pPr>
    <w:r w:rsidRPr="009D0C68">
      <w:rPr>
        <w:rFonts w:ascii="Times New Roman" w:hAnsi="Times New Roman"/>
        <w:sz w:val="22"/>
        <w:szCs w:val="22"/>
      </w:rPr>
      <w:t>Cold-Formed Metal</w:t>
    </w:r>
    <w:r w:rsidR="009E7A47" w:rsidRPr="009D0C68">
      <w:rPr>
        <w:rFonts w:ascii="Times New Roman" w:hAnsi="Times New Roman"/>
        <w:sz w:val="22"/>
        <w:szCs w:val="22"/>
      </w:rPr>
      <w:t xml:space="preserve"> Framing</w:t>
    </w:r>
    <w:r w:rsidR="008D38E4" w:rsidRPr="009D0C68">
      <w:rPr>
        <w:rFonts w:ascii="Times New Roman" w:hAnsi="Times New Roman"/>
        <w:sz w:val="22"/>
        <w:szCs w:val="22"/>
      </w:rPr>
      <w:ptab w:relativeTo="margin" w:alignment="center" w:leader="none"/>
    </w:r>
    <w:r w:rsidR="008D38E4" w:rsidRPr="009D0C68">
      <w:rPr>
        <w:rFonts w:ascii="Times New Roman" w:hAnsi="Times New Roman"/>
        <w:sz w:val="22"/>
        <w:szCs w:val="22"/>
      </w:rPr>
      <w:t>Section 0</w:t>
    </w:r>
    <w:r w:rsidR="00FD664A" w:rsidRPr="009D0C68">
      <w:rPr>
        <w:rFonts w:ascii="Times New Roman" w:hAnsi="Times New Roman"/>
        <w:sz w:val="22"/>
        <w:szCs w:val="22"/>
      </w:rPr>
      <w:t>54000</w:t>
    </w:r>
    <w:r w:rsidR="008D38E4" w:rsidRPr="009D0C68">
      <w:rPr>
        <w:rFonts w:ascii="Times New Roman" w:hAnsi="Times New Roman"/>
        <w:sz w:val="22"/>
        <w:szCs w:val="22"/>
      </w:rPr>
      <w:ptab w:relativeTo="margin" w:alignment="right" w:leader="none"/>
    </w:r>
    <w:r w:rsidR="008D38E4" w:rsidRPr="009D0C68">
      <w:rPr>
        <w:rFonts w:ascii="Times New Roman" w:hAnsi="Times New Roman"/>
        <w:sz w:val="22"/>
        <w:szCs w:val="22"/>
      </w:rPr>
      <w:t xml:space="preserve">Page </w:t>
    </w:r>
    <w:r w:rsidR="008D38E4" w:rsidRPr="009D0C68">
      <w:rPr>
        <w:rFonts w:ascii="Times New Roman" w:hAnsi="Times New Roman"/>
        <w:sz w:val="22"/>
        <w:szCs w:val="22"/>
      </w:rPr>
      <w:fldChar w:fldCharType="begin"/>
    </w:r>
    <w:r w:rsidR="008D38E4" w:rsidRPr="009D0C68">
      <w:rPr>
        <w:rFonts w:ascii="Times New Roman" w:hAnsi="Times New Roman"/>
        <w:sz w:val="22"/>
        <w:szCs w:val="22"/>
      </w:rPr>
      <w:instrText xml:space="preserve"> PAGE   \* MERGEFORMAT </w:instrText>
    </w:r>
    <w:r w:rsidR="008D38E4" w:rsidRPr="009D0C68">
      <w:rPr>
        <w:rFonts w:ascii="Times New Roman" w:hAnsi="Times New Roman"/>
        <w:sz w:val="22"/>
        <w:szCs w:val="22"/>
      </w:rPr>
      <w:fldChar w:fldCharType="separate"/>
    </w:r>
    <w:r w:rsidR="008D38E4" w:rsidRPr="009D0C68">
      <w:rPr>
        <w:rFonts w:ascii="Times New Roman" w:hAnsi="Times New Roman"/>
        <w:noProof/>
        <w:sz w:val="22"/>
        <w:szCs w:val="22"/>
      </w:rPr>
      <w:t>1</w:t>
    </w:r>
    <w:r w:rsidR="008D38E4" w:rsidRPr="009D0C68">
      <w:rPr>
        <w:rFonts w:ascii="Times New Roman" w:hAnsi="Times New Roman"/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B8434" w14:textId="77777777" w:rsidR="00461F20" w:rsidRDefault="00461F20" w:rsidP="008D38E4">
      <w:r>
        <w:separator/>
      </w:r>
    </w:p>
  </w:footnote>
  <w:footnote w:type="continuationSeparator" w:id="0">
    <w:p w14:paraId="59E6E1F8" w14:textId="77777777" w:rsidR="00461F20" w:rsidRDefault="00461F20" w:rsidP="008D38E4">
      <w:r>
        <w:continuationSeparator/>
      </w:r>
    </w:p>
  </w:footnote>
  <w:footnote w:type="continuationNotice" w:id="1">
    <w:p w14:paraId="5395D275" w14:textId="77777777" w:rsidR="00461F20" w:rsidRDefault="00461F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92A50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A7A233C"/>
    <w:multiLevelType w:val="multilevel"/>
    <w:tmpl w:val="E0688F72"/>
    <w:lvl w:ilvl="0">
      <w:start w:val="1"/>
      <w:numFmt w:val="decimal"/>
      <w:pStyle w:val="SpecReviewSty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F45133"/>
    <w:multiLevelType w:val="multilevel"/>
    <w:tmpl w:val="A4029146"/>
    <w:lvl w:ilvl="0">
      <w:start w:val="1"/>
      <w:numFmt w:val="decimal"/>
      <w:lvlText w:val="PART %1 -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39B34A74"/>
    <w:multiLevelType w:val="multilevel"/>
    <w:tmpl w:val="2774196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4" w15:restartNumberingAfterBreak="0">
    <w:nsid w:val="3A05074F"/>
    <w:multiLevelType w:val="hybridMultilevel"/>
    <w:tmpl w:val="06DC5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52555"/>
    <w:multiLevelType w:val="multilevel"/>
    <w:tmpl w:val="842E5C6C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64" w:hanging="864"/>
      </w:pPr>
      <w:rPr>
        <w:rFonts w:hint="default"/>
        <w:w w:val="100"/>
        <w:sz w:val="22"/>
        <w:szCs w:val="22"/>
      </w:rPr>
    </w:lvl>
    <w:lvl w:ilvl="2">
      <w:start w:val="1"/>
      <w:numFmt w:val="upperLetter"/>
      <w:lvlText w:val="%3."/>
      <w:lvlJc w:val="left"/>
      <w:pPr>
        <w:ind w:left="864" w:hanging="576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1296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04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304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2880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9960871">
    <w:abstractNumId w:val="2"/>
  </w:num>
  <w:num w:numId="2" w16cid:durableId="80182288">
    <w:abstractNumId w:val="5"/>
  </w:num>
  <w:num w:numId="3" w16cid:durableId="1853297884">
    <w:abstractNumId w:val="1"/>
  </w:num>
  <w:num w:numId="4" w16cid:durableId="133959838">
    <w:abstractNumId w:val="3"/>
  </w:num>
  <w:num w:numId="5" w16cid:durableId="836726288">
    <w:abstractNumId w:val="0"/>
  </w:num>
  <w:num w:numId="6" w16cid:durableId="1483738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E4"/>
    <w:rsid w:val="00006BDC"/>
    <w:rsid w:val="0001423C"/>
    <w:rsid w:val="00015942"/>
    <w:rsid w:val="0002095A"/>
    <w:rsid w:val="00021FA3"/>
    <w:rsid w:val="00026C28"/>
    <w:rsid w:val="00027851"/>
    <w:rsid w:val="000314D8"/>
    <w:rsid w:val="00032831"/>
    <w:rsid w:val="00040C9B"/>
    <w:rsid w:val="00042D7D"/>
    <w:rsid w:val="00050177"/>
    <w:rsid w:val="00053999"/>
    <w:rsid w:val="00055923"/>
    <w:rsid w:val="000567BD"/>
    <w:rsid w:val="000645CE"/>
    <w:rsid w:val="00064A44"/>
    <w:rsid w:val="00066465"/>
    <w:rsid w:val="000721BC"/>
    <w:rsid w:val="00073A2E"/>
    <w:rsid w:val="00084E3C"/>
    <w:rsid w:val="0009090E"/>
    <w:rsid w:val="00091C0C"/>
    <w:rsid w:val="0009544D"/>
    <w:rsid w:val="000A53B6"/>
    <w:rsid w:val="000C0F45"/>
    <w:rsid w:val="000C101F"/>
    <w:rsid w:val="000C1667"/>
    <w:rsid w:val="000C4ABA"/>
    <w:rsid w:val="000C5FB0"/>
    <w:rsid w:val="000C7CEF"/>
    <w:rsid w:val="000D1C97"/>
    <w:rsid w:val="000D223A"/>
    <w:rsid w:val="000D4AB4"/>
    <w:rsid w:val="000D5144"/>
    <w:rsid w:val="000D61F1"/>
    <w:rsid w:val="000D71FA"/>
    <w:rsid w:val="000E3E00"/>
    <w:rsid w:val="000F2233"/>
    <w:rsid w:val="000F62FB"/>
    <w:rsid w:val="00102F36"/>
    <w:rsid w:val="00103BEC"/>
    <w:rsid w:val="00105322"/>
    <w:rsid w:val="00105359"/>
    <w:rsid w:val="0010561C"/>
    <w:rsid w:val="00105A1D"/>
    <w:rsid w:val="00106961"/>
    <w:rsid w:val="00113700"/>
    <w:rsid w:val="00113B24"/>
    <w:rsid w:val="00124A28"/>
    <w:rsid w:val="00127F88"/>
    <w:rsid w:val="00137DD0"/>
    <w:rsid w:val="00140C6A"/>
    <w:rsid w:val="00146AA9"/>
    <w:rsid w:val="0015092E"/>
    <w:rsid w:val="001537E0"/>
    <w:rsid w:val="00155BA4"/>
    <w:rsid w:val="00157644"/>
    <w:rsid w:val="00160AE2"/>
    <w:rsid w:val="00171B73"/>
    <w:rsid w:val="00184305"/>
    <w:rsid w:val="0019494B"/>
    <w:rsid w:val="001A0C85"/>
    <w:rsid w:val="001A3CFC"/>
    <w:rsid w:val="001A440E"/>
    <w:rsid w:val="001B70C8"/>
    <w:rsid w:val="001C4C56"/>
    <w:rsid w:val="001D12E5"/>
    <w:rsid w:val="001D387C"/>
    <w:rsid w:val="001D44A6"/>
    <w:rsid w:val="001D6F92"/>
    <w:rsid w:val="001D7DCE"/>
    <w:rsid w:val="001E2968"/>
    <w:rsid w:val="001E3B95"/>
    <w:rsid w:val="001E672E"/>
    <w:rsid w:val="001E7931"/>
    <w:rsid w:val="001F5B68"/>
    <w:rsid w:val="00200CFD"/>
    <w:rsid w:val="002041A3"/>
    <w:rsid w:val="00206FF1"/>
    <w:rsid w:val="00226F1B"/>
    <w:rsid w:val="002272AC"/>
    <w:rsid w:val="002274F5"/>
    <w:rsid w:val="0023001C"/>
    <w:rsid w:val="00231702"/>
    <w:rsid w:val="00234CA2"/>
    <w:rsid w:val="00234CA9"/>
    <w:rsid w:val="00236262"/>
    <w:rsid w:val="00237BAD"/>
    <w:rsid w:val="00245A61"/>
    <w:rsid w:val="00246912"/>
    <w:rsid w:val="00256B08"/>
    <w:rsid w:val="00262D9F"/>
    <w:rsid w:val="00263B5D"/>
    <w:rsid w:val="0026688D"/>
    <w:rsid w:val="00266E8C"/>
    <w:rsid w:val="00267F3D"/>
    <w:rsid w:val="00275A63"/>
    <w:rsid w:val="00280A25"/>
    <w:rsid w:val="00280C1D"/>
    <w:rsid w:val="002837BC"/>
    <w:rsid w:val="00286E3F"/>
    <w:rsid w:val="002871E4"/>
    <w:rsid w:val="00295573"/>
    <w:rsid w:val="00295E01"/>
    <w:rsid w:val="002968FC"/>
    <w:rsid w:val="002B4481"/>
    <w:rsid w:val="002C0BB0"/>
    <w:rsid w:val="002C2855"/>
    <w:rsid w:val="002C541F"/>
    <w:rsid w:val="002D0BEB"/>
    <w:rsid w:val="002D49C2"/>
    <w:rsid w:val="002E30CA"/>
    <w:rsid w:val="002E578F"/>
    <w:rsid w:val="003048EB"/>
    <w:rsid w:val="00306505"/>
    <w:rsid w:val="003067C1"/>
    <w:rsid w:val="00311853"/>
    <w:rsid w:val="003120CC"/>
    <w:rsid w:val="00315E96"/>
    <w:rsid w:val="003174A9"/>
    <w:rsid w:val="00322E41"/>
    <w:rsid w:val="0032663E"/>
    <w:rsid w:val="003317FE"/>
    <w:rsid w:val="003336F3"/>
    <w:rsid w:val="00335082"/>
    <w:rsid w:val="00340288"/>
    <w:rsid w:val="003408E0"/>
    <w:rsid w:val="00340CF5"/>
    <w:rsid w:val="003450C0"/>
    <w:rsid w:val="00345C3E"/>
    <w:rsid w:val="003469FA"/>
    <w:rsid w:val="003521E0"/>
    <w:rsid w:val="00352607"/>
    <w:rsid w:val="00357FB5"/>
    <w:rsid w:val="00363499"/>
    <w:rsid w:val="003634B7"/>
    <w:rsid w:val="00391397"/>
    <w:rsid w:val="00396C54"/>
    <w:rsid w:val="00396DFA"/>
    <w:rsid w:val="003A1CE9"/>
    <w:rsid w:val="003A2FBB"/>
    <w:rsid w:val="003B29C9"/>
    <w:rsid w:val="003B54EC"/>
    <w:rsid w:val="003C0B69"/>
    <w:rsid w:val="003D01AF"/>
    <w:rsid w:val="003D3368"/>
    <w:rsid w:val="003D3BEE"/>
    <w:rsid w:val="003D3EC4"/>
    <w:rsid w:val="003D4B37"/>
    <w:rsid w:val="003F0B8F"/>
    <w:rsid w:val="003F1A31"/>
    <w:rsid w:val="003F269C"/>
    <w:rsid w:val="003F2996"/>
    <w:rsid w:val="00404E4B"/>
    <w:rsid w:val="00405338"/>
    <w:rsid w:val="0040692F"/>
    <w:rsid w:val="00413CF4"/>
    <w:rsid w:val="004163BB"/>
    <w:rsid w:val="00417282"/>
    <w:rsid w:val="00421A58"/>
    <w:rsid w:val="00430407"/>
    <w:rsid w:val="00432A18"/>
    <w:rsid w:val="004429E7"/>
    <w:rsid w:val="004517F9"/>
    <w:rsid w:val="00453147"/>
    <w:rsid w:val="004532FB"/>
    <w:rsid w:val="0045553B"/>
    <w:rsid w:val="00460345"/>
    <w:rsid w:val="00461F20"/>
    <w:rsid w:val="00463DBE"/>
    <w:rsid w:val="004648E2"/>
    <w:rsid w:val="004667CB"/>
    <w:rsid w:val="004678D1"/>
    <w:rsid w:val="00467908"/>
    <w:rsid w:val="004751F9"/>
    <w:rsid w:val="00476993"/>
    <w:rsid w:val="00485629"/>
    <w:rsid w:val="004944E2"/>
    <w:rsid w:val="004A0916"/>
    <w:rsid w:val="004A2591"/>
    <w:rsid w:val="004A4F71"/>
    <w:rsid w:val="004A79E7"/>
    <w:rsid w:val="004B0943"/>
    <w:rsid w:val="004B1298"/>
    <w:rsid w:val="004B2395"/>
    <w:rsid w:val="004B3459"/>
    <w:rsid w:val="004B4EFB"/>
    <w:rsid w:val="004B6BD7"/>
    <w:rsid w:val="004C03F5"/>
    <w:rsid w:val="004C06A8"/>
    <w:rsid w:val="004C127A"/>
    <w:rsid w:val="004C6833"/>
    <w:rsid w:val="004D1E19"/>
    <w:rsid w:val="004E1DD8"/>
    <w:rsid w:val="004E3C8B"/>
    <w:rsid w:val="004E6B3B"/>
    <w:rsid w:val="004F232A"/>
    <w:rsid w:val="004F3BB4"/>
    <w:rsid w:val="004F4070"/>
    <w:rsid w:val="005105EF"/>
    <w:rsid w:val="00512ED7"/>
    <w:rsid w:val="00513EF6"/>
    <w:rsid w:val="0051418E"/>
    <w:rsid w:val="00514CCC"/>
    <w:rsid w:val="005158E9"/>
    <w:rsid w:val="00533679"/>
    <w:rsid w:val="00540D9D"/>
    <w:rsid w:val="0054216C"/>
    <w:rsid w:val="00542B28"/>
    <w:rsid w:val="0054769D"/>
    <w:rsid w:val="00551754"/>
    <w:rsid w:val="00553563"/>
    <w:rsid w:val="00561CE7"/>
    <w:rsid w:val="00561F3D"/>
    <w:rsid w:val="005655DA"/>
    <w:rsid w:val="00567750"/>
    <w:rsid w:val="00577087"/>
    <w:rsid w:val="005818D6"/>
    <w:rsid w:val="005819C5"/>
    <w:rsid w:val="00584E34"/>
    <w:rsid w:val="00594088"/>
    <w:rsid w:val="005A5930"/>
    <w:rsid w:val="005B65D2"/>
    <w:rsid w:val="005B7794"/>
    <w:rsid w:val="005B7D2E"/>
    <w:rsid w:val="005C470A"/>
    <w:rsid w:val="005C7BBC"/>
    <w:rsid w:val="005D0C09"/>
    <w:rsid w:val="005D2BFD"/>
    <w:rsid w:val="005D3283"/>
    <w:rsid w:val="005E2B35"/>
    <w:rsid w:val="005F6959"/>
    <w:rsid w:val="005F749E"/>
    <w:rsid w:val="0060128C"/>
    <w:rsid w:val="00601C7B"/>
    <w:rsid w:val="00602DA2"/>
    <w:rsid w:val="00611F39"/>
    <w:rsid w:val="00614371"/>
    <w:rsid w:val="006217D4"/>
    <w:rsid w:val="0062284C"/>
    <w:rsid w:val="00624A7C"/>
    <w:rsid w:val="00625B89"/>
    <w:rsid w:val="006264C9"/>
    <w:rsid w:val="00632B51"/>
    <w:rsid w:val="006351B3"/>
    <w:rsid w:val="00635A50"/>
    <w:rsid w:val="00636750"/>
    <w:rsid w:val="00641386"/>
    <w:rsid w:val="00650575"/>
    <w:rsid w:val="00651C38"/>
    <w:rsid w:val="006527AE"/>
    <w:rsid w:val="00653367"/>
    <w:rsid w:val="0065373C"/>
    <w:rsid w:val="006543F6"/>
    <w:rsid w:val="00655B01"/>
    <w:rsid w:val="00663862"/>
    <w:rsid w:val="0067089E"/>
    <w:rsid w:val="00672E0D"/>
    <w:rsid w:val="00675005"/>
    <w:rsid w:val="006766B4"/>
    <w:rsid w:val="00683DA9"/>
    <w:rsid w:val="006861D4"/>
    <w:rsid w:val="00692027"/>
    <w:rsid w:val="006A011D"/>
    <w:rsid w:val="006A40BC"/>
    <w:rsid w:val="006A48C8"/>
    <w:rsid w:val="006A656C"/>
    <w:rsid w:val="006B1336"/>
    <w:rsid w:val="006C3FFA"/>
    <w:rsid w:val="006C42AB"/>
    <w:rsid w:val="006C6CB1"/>
    <w:rsid w:val="006C7CDF"/>
    <w:rsid w:val="006E1F53"/>
    <w:rsid w:val="006F0221"/>
    <w:rsid w:val="006F1B37"/>
    <w:rsid w:val="006F4D57"/>
    <w:rsid w:val="00701B3C"/>
    <w:rsid w:val="0070515E"/>
    <w:rsid w:val="0070610E"/>
    <w:rsid w:val="00707AFF"/>
    <w:rsid w:val="00712C0D"/>
    <w:rsid w:val="00713DB7"/>
    <w:rsid w:val="00717098"/>
    <w:rsid w:val="00720068"/>
    <w:rsid w:val="00720496"/>
    <w:rsid w:val="00723460"/>
    <w:rsid w:val="00730239"/>
    <w:rsid w:val="007332B5"/>
    <w:rsid w:val="00735039"/>
    <w:rsid w:val="0073757F"/>
    <w:rsid w:val="00741E70"/>
    <w:rsid w:val="00750B91"/>
    <w:rsid w:val="00752AE7"/>
    <w:rsid w:val="00760FD8"/>
    <w:rsid w:val="00762D8D"/>
    <w:rsid w:val="00785E63"/>
    <w:rsid w:val="00790C87"/>
    <w:rsid w:val="00790E7B"/>
    <w:rsid w:val="00795ADB"/>
    <w:rsid w:val="00796A93"/>
    <w:rsid w:val="007A3781"/>
    <w:rsid w:val="007B0676"/>
    <w:rsid w:val="007C22B9"/>
    <w:rsid w:val="007D18D6"/>
    <w:rsid w:val="007D60E5"/>
    <w:rsid w:val="007F0C8E"/>
    <w:rsid w:val="007F159C"/>
    <w:rsid w:val="007F2249"/>
    <w:rsid w:val="007F28D2"/>
    <w:rsid w:val="007F2E47"/>
    <w:rsid w:val="008047BE"/>
    <w:rsid w:val="0080710E"/>
    <w:rsid w:val="00810BF9"/>
    <w:rsid w:val="00812F55"/>
    <w:rsid w:val="008149D1"/>
    <w:rsid w:val="008158DF"/>
    <w:rsid w:val="00826E5A"/>
    <w:rsid w:val="008273B4"/>
    <w:rsid w:val="00831BD9"/>
    <w:rsid w:val="00833DDE"/>
    <w:rsid w:val="00837360"/>
    <w:rsid w:val="00845FAC"/>
    <w:rsid w:val="008513D4"/>
    <w:rsid w:val="00852415"/>
    <w:rsid w:val="00864A55"/>
    <w:rsid w:val="0086750F"/>
    <w:rsid w:val="00872F26"/>
    <w:rsid w:val="00874B12"/>
    <w:rsid w:val="00876099"/>
    <w:rsid w:val="008765FF"/>
    <w:rsid w:val="008855F7"/>
    <w:rsid w:val="008871D6"/>
    <w:rsid w:val="00887C5C"/>
    <w:rsid w:val="00890366"/>
    <w:rsid w:val="00890DA3"/>
    <w:rsid w:val="0089506C"/>
    <w:rsid w:val="008A0E5E"/>
    <w:rsid w:val="008A19FB"/>
    <w:rsid w:val="008A61A7"/>
    <w:rsid w:val="008B3326"/>
    <w:rsid w:val="008B3DF8"/>
    <w:rsid w:val="008B7BA2"/>
    <w:rsid w:val="008C06A1"/>
    <w:rsid w:val="008C4F97"/>
    <w:rsid w:val="008C504A"/>
    <w:rsid w:val="008D3373"/>
    <w:rsid w:val="008D38E4"/>
    <w:rsid w:val="009044F8"/>
    <w:rsid w:val="00906F9D"/>
    <w:rsid w:val="0091207D"/>
    <w:rsid w:val="00933CC6"/>
    <w:rsid w:val="00937143"/>
    <w:rsid w:val="009476F4"/>
    <w:rsid w:val="009501F4"/>
    <w:rsid w:val="009518C0"/>
    <w:rsid w:val="00962EAD"/>
    <w:rsid w:val="009651CA"/>
    <w:rsid w:val="00965D67"/>
    <w:rsid w:val="009715E1"/>
    <w:rsid w:val="00973CC1"/>
    <w:rsid w:val="009743A4"/>
    <w:rsid w:val="0098548A"/>
    <w:rsid w:val="0098677F"/>
    <w:rsid w:val="00994416"/>
    <w:rsid w:val="0099584B"/>
    <w:rsid w:val="009A294C"/>
    <w:rsid w:val="009A5D9E"/>
    <w:rsid w:val="009B18F2"/>
    <w:rsid w:val="009B3443"/>
    <w:rsid w:val="009B4922"/>
    <w:rsid w:val="009B6729"/>
    <w:rsid w:val="009C27B8"/>
    <w:rsid w:val="009C2E4E"/>
    <w:rsid w:val="009D02AD"/>
    <w:rsid w:val="009D0C68"/>
    <w:rsid w:val="009D0E22"/>
    <w:rsid w:val="009D192C"/>
    <w:rsid w:val="009E1505"/>
    <w:rsid w:val="009E4A41"/>
    <w:rsid w:val="009E543F"/>
    <w:rsid w:val="009E7A47"/>
    <w:rsid w:val="009F2D90"/>
    <w:rsid w:val="009F6538"/>
    <w:rsid w:val="00A017A5"/>
    <w:rsid w:val="00A01EDE"/>
    <w:rsid w:val="00A21D6F"/>
    <w:rsid w:val="00A24A2D"/>
    <w:rsid w:val="00A27219"/>
    <w:rsid w:val="00A422E6"/>
    <w:rsid w:val="00A50745"/>
    <w:rsid w:val="00A52C1B"/>
    <w:rsid w:val="00A64A28"/>
    <w:rsid w:val="00A706F5"/>
    <w:rsid w:val="00A80CD4"/>
    <w:rsid w:val="00A82E76"/>
    <w:rsid w:val="00A9565C"/>
    <w:rsid w:val="00AA0491"/>
    <w:rsid w:val="00AA272D"/>
    <w:rsid w:val="00AA4DA4"/>
    <w:rsid w:val="00AA7313"/>
    <w:rsid w:val="00AB01F3"/>
    <w:rsid w:val="00AB6D19"/>
    <w:rsid w:val="00AB7FA6"/>
    <w:rsid w:val="00AC27F3"/>
    <w:rsid w:val="00AD0EA0"/>
    <w:rsid w:val="00AD4F62"/>
    <w:rsid w:val="00AE2C49"/>
    <w:rsid w:val="00AE573F"/>
    <w:rsid w:val="00AF2269"/>
    <w:rsid w:val="00B04730"/>
    <w:rsid w:val="00B145DC"/>
    <w:rsid w:val="00B20CBC"/>
    <w:rsid w:val="00B21219"/>
    <w:rsid w:val="00B2521D"/>
    <w:rsid w:val="00B27204"/>
    <w:rsid w:val="00B278E1"/>
    <w:rsid w:val="00B42990"/>
    <w:rsid w:val="00B57565"/>
    <w:rsid w:val="00B6034F"/>
    <w:rsid w:val="00B61861"/>
    <w:rsid w:val="00B6421A"/>
    <w:rsid w:val="00B70757"/>
    <w:rsid w:val="00B7168B"/>
    <w:rsid w:val="00B75A2A"/>
    <w:rsid w:val="00B80409"/>
    <w:rsid w:val="00B8084A"/>
    <w:rsid w:val="00B86A70"/>
    <w:rsid w:val="00B9192B"/>
    <w:rsid w:val="00B9334F"/>
    <w:rsid w:val="00B9430B"/>
    <w:rsid w:val="00B94C50"/>
    <w:rsid w:val="00B95A84"/>
    <w:rsid w:val="00B9645B"/>
    <w:rsid w:val="00B97B33"/>
    <w:rsid w:val="00BA3C98"/>
    <w:rsid w:val="00BA7365"/>
    <w:rsid w:val="00BB7588"/>
    <w:rsid w:val="00BC0A57"/>
    <w:rsid w:val="00BC7CDC"/>
    <w:rsid w:val="00BD0645"/>
    <w:rsid w:val="00BD156C"/>
    <w:rsid w:val="00BD25CC"/>
    <w:rsid w:val="00BD30CC"/>
    <w:rsid w:val="00BD3741"/>
    <w:rsid w:val="00BD46C6"/>
    <w:rsid w:val="00BD533E"/>
    <w:rsid w:val="00BF03E0"/>
    <w:rsid w:val="00BF2BF6"/>
    <w:rsid w:val="00BF7CAC"/>
    <w:rsid w:val="00C01AC5"/>
    <w:rsid w:val="00C148A2"/>
    <w:rsid w:val="00C24BCE"/>
    <w:rsid w:val="00C25ED9"/>
    <w:rsid w:val="00C26AED"/>
    <w:rsid w:val="00C34A15"/>
    <w:rsid w:val="00C35570"/>
    <w:rsid w:val="00C3663A"/>
    <w:rsid w:val="00C42F8A"/>
    <w:rsid w:val="00C47EF2"/>
    <w:rsid w:val="00C51CC2"/>
    <w:rsid w:val="00C676B7"/>
    <w:rsid w:val="00C70B0B"/>
    <w:rsid w:val="00C746B1"/>
    <w:rsid w:val="00C7587E"/>
    <w:rsid w:val="00C76D21"/>
    <w:rsid w:val="00C90400"/>
    <w:rsid w:val="00C968A1"/>
    <w:rsid w:val="00C968F8"/>
    <w:rsid w:val="00C97BB7"/>
    <w:rsid w:val="00CB4ABD"/>
    <w:rsid w:val="00CC0857"/>
    <w:rsid w:val="00CE12F0"/>
    <w:rsid w:val="00CE5485"/>
    <w:rsid w:val="00CF2551"/>
    <w:rsid w:val="00D077B6"/>
    <w:rsid w:val="00D07ED9"/>
    <w:rsid w:val="00D123F5"/>
    <w:rsid w:val="00D14841"/>
    <w:rsid w:val="00D17C10"/>
    <w:rsid w:val="00D263AE"/>
    <w:rsid w:val="00D31D78"/>
    <w:rsid w:val="00D354F4"/>
    <w:rsid w:val="00D42B2D"/>
    <w:rsid w:val="00D43D40"/>
    <w:rsid w:val="00D5400A"/>
    <w:rsid w:val="00D56474"/>
    <w:rsid w:val="00D572EB"/>
    <w:rsid w:val="00D61B3B"/>
    <w:rsid w:val="00D625E5"/>
    <w:rsid w:val="00D72FA3"/>
    <w:rsid w:val="00D8032D"/>
    <w:rsid w:val="00D82914"/>
    <w:rsid w:val="00D82E7D"/>
    <w:rsid w:val="00D83D18"/>
    <w:rsid w:val="00D848ED"/>
    <w:rsid w:val="00D84C8B"/>
    <w:rsid w:val="00D90630"/>
    <w:rsid w:val="00D96948"/>
    <w:rsid w:val="00D97B3F"/>
    <w:rsid w:val="00DA227C"/>
    <w:rsid w:val="00DA3E21"/>
    <w:rsid w:val="00DB4CCD"/>
    <w:rsid w:val="00DC1084"/>
    <w:rsid w:val="00DC3E37"/>
    <w:rsid w:val="00DC4B3D"/>
    <w:rsid w:val="00DC6643"/>
    <w:rsid w:val="00DD3D90"/>
    <w:rsid w:val="00DD5278"/>
    <w:rsid w:val="00DE3161"/>
    <w:rsid w:val="00DF6981"/>
    <w:rsid w:val="00E052AC"/>
    <w:rsid w:val="00E14FAC"/>
    <w:rsid w:val="00E22FD4"/>
    <w:rsid w:val="00E46F6A"/>
    <w:rsid w:val="00E5305B"/>
    <w:rsid w:val="00E56913"/>
    <w:rsid w:val="00E70D0B"/>
    <w:rsid w:val="00E74837"/>
    <w:rsid w:val="00E758A5"/>
    <w:rsid w:val="00E8006D"/>
    <w:rsid w:val="00E81A89"/>
    <w:rsid w:val="00E904A4"/>
    <w:rsid w:val="00E9085C"/>
    <w:rsid w:val="00E9373C"/>
    <w:rsid w:val="00E9400D"/>
    <w:rsid w:val="00E9413F"/>
    <w:rsid w:val="00EA2BFC"/>
    <w:rsid w:val="00EA6420"/>
    <w:rsid w:val="00EB114D"/>
    <w:rsid w:val="00EB157B"/>
    <w:rsid w:val="00EB53FC"/>
    <w:rsid w:val="00EC0085"/>
    <w:rsid w:val="00EC14B9"/>
    <w:rsid w:val="00EC39AE"/>
    <w:rsid w:val="00EC524E"/>
    <w:rsid w:val="00EC5435"/>
    <w:rsid w:val="00EC7684"/>
    <w:rsid w:val="00ED1EE0"/>
    <w:rsid w:val="00ED678F"/>
    <w:rsid w:val="00ED6B05"/>
    <w:rsid w:val="00EE3D74"/>
    <w:rsid w:val="00EE5421"/>
    <w:rsid w:val="00EF5F3C"/>
    <w:rsid w:val="00EF6316"/>
    <w:rsid w:val="00F01DE4"/>
    <w:rsid w:val="00F03B4A"/>
    <w:rsid w:val="00F0513D"/>
    <w:rsid w:val="00F051C8"/>
    <w:rsid w:val="00F10191"/>
    <w:rsid w:val="00F1337E"/>
    <w:rsid w:val="00F13A80"/>
    <w:rsid w:val="00F142A9"/>
    <w:rsid w:val="00F151CA"/>
    <w:rsid w:val="00F17C9E"/>
    <w:rsid w:val="00F2477D"/>
    <w:rsid w:val="00F26495"/>
    <w:rsid w:val="00F27AAE"/>
    <w:rsid w:val="00F31834"/>
    <w:rsid w:val="00F31F20"/>
    <w:rsid w:val="00F32099"/>
    <w:rsid w:val="00F3300E"/>
    <w:rsid w:val="00F35822"/>
    <w:rsid w:val="00F459CE"/>
    <w:rsid w:val="00F4629E"/>
    <w:rsid w:val="00F50CED"/>
    <w:rsid w:val="00F52550"/>
    <w:rsid w:val="00F53F70"/>
    <w:rsid w:val="00F641E7"/>
    <w:rsid w:val="00F641F7"/>
    <w:rsid w:val="00F6510F"/>
    <w:rsid w:val="00F70657"/>
    <w:rsid w:val="00F7103D"/>
    <w:rsid w:val="00F736FE"/>
    <w:rsid w:val="00F73BA7"/>
    <w:rsid w:val="00F77344"/>
    <w:rsid w:val="00F77DCC"/>
    <w:rsid w:val="00F81EAB"/>
    <w:rsid w:val="00F83577"/>
    <w:rsid w:val="00F83BB3"/>
    <w:rsid w:val="00F93900"/>
    <w:rsid w:val="00F93BE2"/>
    <w:rsid w:val="00FA106F"/>
    <w:rsid w:val="00FA1D41"/>
    <w:rsid w:val="00FA6646"/>
    <w:rsid w:val="00FB2426"/>
    <w:rsid w:val="00FC445E"/>
    <w:rsid w:val="00FD115B"/>
    <w:rsid w:val="00FD5CCA"/>
    <w:rsid w:val="00FD664A"/>
    <w:rsid w:val="00FD66E3"/>
    <w:rsid w:val="00FE24DD"/>
    <w:rsid w:val="00FE3181"/>
    <w:rsid w:val="00FF2B1A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C5677"/>
  <w15:chartTrackingRefBased/>
  <w15:docId w15:val="{51349C24-65FE-448F-BB21-4ED4BD7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AC"/>
  </w:style>
  <w:style w:type="paragraph" w:styleId="Heading1">
    <w:name w:val="heading 1"/>
    <w:aliases w:val="Spec Reviews"/>
    <w:basedOn w:val="Normal"/>
    <w:next w:val="Normal"/>
    <w:link w:val="Heading1Char"/>
    <w:uiPriority w:val="9"/>
    <w:qFormat/>
    <w:rsid w:val="006F1B37"/>
    <w:pPr>
      <w:keepNext/>
      <w:keepLines/>
      <w:spacing w:before="240"/>
      <w:outlineLvl w:val="0"/>
    </w:pPr>
    <w:rPr>
      <w:rFonts w:ascii="Arial" w:eastAsiaTheme="majorEastAsia" w:hAnsi="Arial" w:cstheme="majorBidi"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B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pec Reviews Char"/>
    <w:basedOn w:val="DefaultParagraphFont"/>
    <w:link w:val="Heading1"/>
    <w:uiPriority w:val="9"/>
    <w:rsid w:val="006F1B37"/>
    <w:rPr>
      <w:rFonts w:ascii="Arial" w:eastAsiaTheme="majorEastAsia" w:hAnsi="Arial" w:cstheme="majorBidi"/>
      <w:color w:val="2F5496" w:themeColor="accent1" w:themeShade="BF"/>
      <w:sz w:val="20"/>
      <w:szCs w:val="32"/>
    </w:rPr>
  </w:style>
  <w:style w:type="paragraph" w:customStyle="1" w:styleId="SpecReviewStyle">
    <w:name w:val="Spec Review Style"/>
    <w:basedOn w:val="ListParagraph"/>
    <w:link w:val="SpecReviewStyleChar"/>
    <w:autoRedefine/>
    <w:qFormat/>
    <w:rsid w:val="009E543F"/>
    <w:pPr>
      <w:numPr>
        <w:numId w:val="3"/>
      </w:numPr>
      <w:ind w:left="0"/>
    </w:pPr>
    <w:rPr>
      <w:rFonts w:ascii="Arial" w:eastAsia="Calibri" w:hAnsi="Arial"/>
    </w:rPr>
  </w:style>
  <w:style w:type="character" w:customStyle="1" w:styleId="SpecReviewStyleChar">
    <w:name w:val="Spec Review Style Char"/>
    <w:link w:val="SpecReviewStyle"/>
    <w:rsid w:val="009E543F"/>
    <w:rPr>
      <w:rFonts w:ascii="Arial" w:eastAsia="Calibri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9E5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8E4"/>
  </w:style>
  <w:style w:type="paragraph" w:styleId="Footer">
    <w:name w:val="footer"/>
    <w:basedOn w:val="Normal"/>
    <w:link w:val="Foot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8E4"/>
  </w:style>
  <w:style w:type="paragraph" w:styleId="BalloonText">
    <w:name w:val="Balloon Text"/>
    <w:basedOn w:val="Normal"/>
    <w:link w:val="BalloonTextChar"/>
    <w:uiPriority w:val="99"/>
    <w:semiHidden/>
    <w:unhideWhenUsed/>
    <w:rsid w:val="006B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36"/>
    <w:rPr>
      <w:rFonts w:ascii="Segoe UI" w:hAnsi="Segoe UI" w:cs="Segoe UI"/>
      <w:sz w:val="18"/>
      <w:szCs w:val="18"/>
    </w:rPr>
  </w:style>
  <w:style w:type="paragraph" w:customStyle="1" w:styleId="CMT">
    <w:name w:val="CMT"/>
    <w:basedOn w:val="Normal"/>
    <w:link w:val="CMTChar"/>
    <w:rsid w:val="004A4F71"/>
    <w:pPr>
      <w:suppressAutoHyphens/>
      <w:spacing w:before="240"/>
      <w:jc w:val="both"/>
    </w:pPr>
    <w:rPr>
      <w:rFonts w:ascii="Times New Roman" w:eastAsia="Times New Roman" w:hAnsi="Times New Roman"/>
      <w:vanish/>
      <w:color w:val="0000FF"/>
      <w:sz w:val="22"/>
    </w:rPr>
  </w:style>
  <w:style w:type="character" w:customStyle="1" w:styleId="CMTChar">
    <w:name w:val="CMT Char"/>
    <w:link w:val="CMT"/>
    <w:rsid w:val="004A4F71"/>
    <w:rPr>
      <w:rFonts w:ascii="Times New Roman" w:eastAsia="Times New Roman" w:hAnsi="Times New Roman"/>
      <w:vanish/>
      <w:color w:val="0000FF"/>
      <w:sz w:val="22"/>
    </w:rPr>
  </w:style>
  <w:style w:type="character" w:styleId="CommentReference">
    <w:name w:val="annotation reference"/>
    <w:uiPriority w:val="99"/>
    <w:semiHidden/>
    <w:unhideWhenUsed/>
    <w:rsid w:val="00BB7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588"/>
    <w:rPr>
      <w:rFonts w:ascii="Times New Roman" w:eastAsia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588"/>
    <w:rPr>
      <w:rFonts w:ascii="Times New Roman" w:eastAsia="Times New Roman" w:hAnsi="Times New Roman"/>
    </w:rPr>
  </w:style>
  <w:style w:type="character" w:customStyle="1" w:styleId="SI">
    <w:name w:val="SI"/>
    <w:rsid w:val="0065373C"/>
    <w:rPr>
      <w:color w:val="008080"/>
    </w:rPr>
  </w:style>
  <w:style w:type="character" w:customStyle="1" w:styleId="IP">
    <w:name w:val="IP"/>
    <w:rsid w:val="0065373C"/>
    <w:rPr>
      <w:color w:val="FF0000"/>
    </w:rPr>
  </w:style>
  <w:style w:type="paragraph" w:customStyle="1" w:styleId="PRT">
    <w:name w:val="PRT"/>
    <w:basedOn w:val="Normal"/>
    <w:next w:val="ART"/>
    <w:rsid w:val="00635A50"/>
    <w:pPr>
      <w:keepNext/>
      <w:numPr>
        <w:numId w:val="5"/>
      </w:numPr>
      <w:suppressAutoHyphens/>
      <w:spacing w:before="48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SUT">
    <w:name w:val="SUT"/>
    <w:basedOn w:val="Normal"/>
    <w:next w:val="PR1"/>
    <w:rsid w:val="00635A50"/>
    <w:pPr>
      <w:numPr>
        <w:ilvl w:val="1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DST">
    <w:name w:val="DST"/>
    <w:basedOn w:val="Normal"/>
    <w:next w:val="PR1"/>
    <w:rsid w:val="00635A50"/>
    <w:pPr>
      <w:numPr>
        <w:ilvl w:val="2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ART">
    <w:name w:val="ART"/>
    <w:basedOn w:val="Normal"/>
    <w:next w:val="PR1"/>
    <w:rsid w:val="00635A50"/>
    <w:pPr>
      <w:keepNext/>
      <w:numPr>
        <w:ilvl w:val="3"/>
        <w:numId w:val="5"/>
      </w:numPr>
      <w:suppressAutoHyphens/>
      <w:spacing w:before="480"/>
      <w:jc w:val="both"/>
      <w:outlineLvl w:val="1"/>
    </w:pPr>
    <w:rPr>
      <w:rFonts w:ascii="Times New Roman" w:eastAsia="Times New Roman" w:hAnsi="Times New Roman"/>
      <w:sz w:val="22"/>
    </w:rPr>
  </w:style>
  <w:style w:type="paragraph" w:customStyle="1" w:styleId="PR1">
    <w:name w:val="PR1"/>
    <w:basedOn w:val="Normal"/>
    <w:rsid w:val="00635A50"/>
    <w:pPr>
      <w:numPr>
        <w:ilvl w:val="4"/>
        <w:numId w:val="5"/>
      </w:numPr>
      <w:suppressAutoHyphens/>
      <w:spacing w:before="240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PR2">
    <w:name w:val="PR2"/>
    <w:basedOn w:val="Normal"/>
    <w:rsid w:val="00635A50"/>
    <w:pPr>
      <w:numPr>
        <w:ilvl w:val="5"/>
        <w:numId w:val="5"/>
      </w:numPr>
      <w:suppressAutoHyphens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PR3">
    <w:name w:val="PR3"/>
    <w:basedOn w:val="Normal"/>
    <w:rsid w:val="00635A50"/>
    <w:pPr>
      <w:numPr>
        <w:ilvl w:val="6"/>
        <w:numId w:val="5"/>
      </w:numPr>
      <w:suppressAutoHyphens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PR4">
    <w:name w:val="PR4"/>
    <w:basedOn w:val="Normal"/>
    <w:rsid w:val="00635A50"/>
    <w:pPr>
      <w:numPr>
        <w:ilvl w:val="7"/>
        <w:numId w:val="5"/>
      </w:numPr>
      <w:suppressAutoHyphens/>
      <w:jc w:val="both"/>
      <w:outlineLvl w:val="5"/>
    </w:pPr>
    <w:rPr>
      <w:rFonts w:ascii="Times New Roman" w:eastAsia="Times New Roman" w:hAnsi="Times New Roman"/>
      <w:sz w:val="22"/>
    </w:rPr>
  </w:style>
  <w:style w:type="paragraph" w:customStyle="1" w:styleId="PR5">
    <w:name w:val="PR5"/>
    <w:basedOn w:val="Normal"/>
    <w:rsid w:val="00635A50"/>
    <w:pPr>
      <w:numPr>
        <w:ilvl w:val="8"/>
        <w:numId w:val="5"/>
      </w:numPr>
      <w:suppressAutoHyphens/>
      <w:jc w:val="both"/>
      <w:outlineLvl w:val="6"/>
    </w:pPr>
    <w:rPr>
      <w:rFonts w:ascii="Times New Roman" w:eastAsia="Times New Roman" w:hAnsi="Times New Roman"/>
      <w:sz w:val="22"/>
    </w:rPr>
  </w:style>
  <w:style w:type="character" w:styleId="Hyperlink">
    <w:name w:val="Hyperlink"/>
    <w:basedOn w:val="DefaultParagraphFont"/>
    <w:uiPriority w:val="99"/>
    <w:unhideWhenUsed/>
    <w:rsid w:val="004F2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32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EAB"/>
    <w:rPr>
      <w:rFonts w:ascii="Calibri" w:eastAsiaTheme="minorHAns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EAB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DC4B3D"/>
  </w:style>
  <w:style w:type="character" w:customStyle="1" w:styleId="Heading2Char">
    <w:name w:val="Heading 2 Char"/>
    <w:basedOn w:val="DefaultParagraphFont"/>
    <w:link w:val="Heading2"/>
    <w:uiPriority w:val="9"/>
    <w:semiHidden/>
    <w:rsid w:val="003C0B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IP">
    <w:name w:val="TIP"/>
    <w:basedOn w:val="Normal"/>
    <w:link w:val="TIPChar"/>
    <w:rsid w:val="00F77344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rFonts w:ascii="Times New Roman" w:eastAsia="Times New Roman" w:hAnsi="Times New Roman"/>
      <w:color w:val="B30838"/>
      <w:sz w:val="22"/>
    </w:rPr>
  </w:style>
  <w:style w:type="character" w:customStyle="1" w:styleId="TIPChar">
    <w:name w:val="TIP Char"/>
    <w:link w:val="TIP"/>
    <w:rsid w:val="00F77344"/>
    <w:rPr>
      <w:rFonts w:ascii="Times New Roman" w:eastAsia="Times New Roman" w:hAnsi="Times New Roman"/>
      <w:color w:val="B3083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arkdietrich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larkdietrich.com/products/Steel%20Framing%20Connector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larkdietrich.com/products/Floor%20Fram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larkdietrich.com/products/Exterior%20Fram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356</Words>
  <Characters>2380</Characters>
  <Application>Microsoft Office Word</Application>
  <DocSecurity>0</DocSecurity>
  <Lines>55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Breese</dc:creator>
  <cp:keywords/>
  <dc:description/>
  <cp:lastModifiedBy>Rachel Walker</cp:lastModifiedBy>
  <cp:revision>42</cp:revision>
  <dcterms:created xsi:type="dcterms:W3CDTF">2025-11-06T22:03:00Z</dcterms:created>
  <dcterms:modified xsi:type="dcterms:W3CDTF">2025-11-17T22:33:00Z</dcterms:modified>
</cp:coreProperties>
</file>